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प्रौढमनोरमा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हल्सन्धिप्रकरणम्</w:t>
      </w:r>
    </w:p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परीक्षा</w:t>
      </w:r>
    </w:p>
    <w:p w:rsidR="004018EB" w:rsidRDefault="004018EB" w:rsidP="004018EB">
      <w:pPr>
        <w:spacing w:line="240" w:lineRule="auto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समयः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१.५ घण्टा</w:t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bookmarkStart w:id="0" w:name="_GoBack"/>
      <w:bookmarkEnd w:id="0"/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F47AB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  <w:t>अङ्काः - ४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०</w:t>
      </w:r>
    </w:p>
    <w:p w:rsidR="0063465B" w:rsidRPr="004018EB" w:rsidRDefault="007F53E9">
      <w:pPr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 </w:t>
      </w:r>
      <w:r w:rsidR="008739CA" w:rsidRPr="007F53E9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द</w:t>
      </w:r>
      <w:r w:rsidR="00077328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ीक्षितानां मतानुसारेण सिद्धान्त</w:t>
      </w:r>
      <w:r w:rsidR="00077328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ः</w:t>
      </w:r>
      <w:r w:rsidR="008739CA" w:rsidRPr="007F53E9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 </w:t>
      </w:r>
      <w:r w:rsidR="00077328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कः इ</w:t>
      </w:r>
      <w:r w:rsidR="008739CA" w:rsidRPr="007F53E9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ति चिनुत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5x1 = 5</w:t>
      </w:r>
    </w:p>
    <w:p w:rsidR="008739CA" w:rsidRPr="007F53E9" w:rsidRDefault="008739CA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‘स्तोः श्चुना श्चुः’ इति सूत्रे ‘स्तोः’ इति पदम्</w:t>
      </w:r>
    </w:p>
    <w:p w:rsidR="008739CA" w:rsidRPr="007F53E9" w:rsidRDefault="008739CA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समाहारद्वन्द्वः, नपुंसकलिङ्गम्, एकवचनम्</w:t>
      </w:r>
    </w:p>
    <w:p w:rsidR="008739CA" w:rsidRPr="007F53E9" w:rsidRDefault="008739CA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इतरेतरद्वन्द्वः, पुंलिङ्गम्, द्विवचनम्</w:t>
      </w:r>
    </w:p>
    <w:p w:rsidR="008739CA" w:rsidRPr="007F53E9" w:rsidRDefault="008739CA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समाहारद्वन्द्वः, पुंलिङ्गम्, एकवचनम्</w:t>
      </w:r>
    </w:p>
    <w:p w:rsidR="008739CA" w:rsidRPr="007F53E9" w:rsidRDefault="008739CA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समाहारद्वन्द्वः, नपुंसकलिङ्गम्, द्विवचनम्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8739CA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डः सि धुट् इति सूत्रस्य कः अर्थः?</w:t>
      </w:r>
    </w:p>
    <w:p w:rsidR="008739CA" w:rsidRPr="007F53E9" w:rsidRDefault="008739CA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सकारे परे डकारस्य धुडागमः</w:t>
      </w:r>
    </w:p>
    <w:p w:rsidR="008739CA" w:rsidRPr="007F53E9" w:rsidRDefault="008739CA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डकारात् परस्य सकारस्य धुडागमः</w:t>
      </w:r>
    </w:p>
    <w:p w:rsidR="008739CA" w:rsidRPr="007F53E9" w:rsidRDefault="008739CA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डकारात् परस्य सकारे परे धुडागमः</w:t>
      </w:r>
    </w:p>
    <w:p w:rsidR="008739CA" w:rsidRDefault="008739CA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डकारस्य सकारस्य च धुडागमः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4A34D6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‘अनुनासिकात्परोऽनुस्वारः’ अनेन सूत्रेण किं विधीयते?</w:t>
      </w:r>
    </w:p>
    <w:p w:rsidR="004A34D6" w:rsidRPr="007F53E9" w:rsidRDefault="004A34D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अनुनासिकात् परस्य अनुस्वारागमः</w:t>
      </w:r>
    </w:p>
    <w:p w:rsidR="004A34D6" w:rsidRPr="007F53E9" w:rsidRDefault="004A34D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अनुनासिकस्य अनुस्वारादेशः</w:t>
      </w:r>
    </w:p>
    <w:p w:rsidR="004A34D6" w:rsidRPr="007F53E9" w:rsidRDefault="004A34D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अनुनासिकं विहाय अन्यत्र रोः पूर्वस्य अनुस्वारगमः</w:t>
      </w:r>
    </w:p>
    <w:p w:rsidR="004A34D6" w:rsidRDefault="004A34D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अनुनासिकं विहाय रोः पूर्वस्मात् परः अनुस्वारागमः</w:t>
      </w:r>
    </w:p>
    <w:p w:rsidR="004A34D6" w:rsidRPr="007F53E9" w:rsidRDefault="004A34D6" w:rsidP="004A34D6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lastRenderedPageBreak/>
        <w:t xml:space="preserve">अनुस्वारः </w:t>
      </w:r>
    </w:p>
    <w:p w:rsidR="004A34D6" w:rsidRPr="007F53E9" w:rsidRDefault="004A34D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अच्-वर्णः</w:t>
      </w:r>
    </w:p>
    <w:p w:rsidR="004A34D6" w:rsidRPr="007F53E9" w:rsidRDefault="004A34D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हल्-वर्णः</w:t>
      </w:r>
    </w:p>
    <w:p w:rsidR="004A34D6" w:rsidRPr="007F53E9" w:rsidRDefault="004A34D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अच्-वर्णः, हल्-वर्णः च</w:t>
      </w:r>
    </w:p>
    <w:p w:rsidR="004A34D6" w:rsidRDefault="004A34D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अच् अपि न, हल् अपि न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4A34D6" w:rsidRPr="007F53E9" w:rsidRDefault="007F53E9" w:rsidP="004A34D6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बहिरङ्गपरिभाषा</w:t>
      </w:r>
    </w:p>
    <w:p w:rsidR="007F53E9" w:rsidRPr="007F53E9" w:rsidRDefault="007F53E9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त्रिपाद्यां न प्रवर्तते</w:t>
      </w:r>
    </w:p>
    <w:p w:rsidR="007F53E9" w:rsidRPr="007F53E9" w:rsidRDefault="007F53E9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त्रिपाद्यां न प्रवर्तते</w:t>
      </w:r>
    </w:p>
    <w:p w:rsidR="007F53E9" w:rsidRPr="007F53E9" w:rsidRDefault="007F53E9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यथोद्देशपक्षे एव त्रिपाद्यां प्रवर्तते</w:t>
      </w:r>
    </w:p>
    <w:p w:rsidR="007F53E9" w:rsidRDefault="007F53E9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कार्यकालपक्षे एव त्रिपाद्यां प्रवर्तते</w:t>
      </w:r>
    </w:p>
    <w:p w:rsidR="007F53E9" w:rsidRDefault="007F53E9" w:rsidP="007F53E9">
      <w:pPr>
        <w:rPr>
          <w:rFonts w:ascii="Sanskrit 2003" w:hAnsi="Sanskrit 2003" w:cs="Sanskrit 2003"/>
          <w:sz w:val="28"/>
          <w:szCs w:val="28"/>
          <w:lang w:bidi="hi-IN"/>
        </w:rPr>
      </w:pP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II </w:t>
      </w:r>
      <w:r w:rsidRPr="007F53E9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दीक्षितमतानुसारेण इमान् पूर्वपक्षान् निराकुरुत।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  <w:t>3x4 = 12</w:t>
      </w:r>
    </w:p>
    <w:p w:rsidR="007F53E9" w:rsidRDefault="007F53E9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डः</w:t>
      </w:r>
      <w:r w:rsidR="000C635C">
        <w:rPr>
          <w:rFonts w:ascii="Sanskrit 2003" w:hAnsi="Sanskrit 2003" w:cs="Sanskrit 2003"/>
          <w:sz w:val="28"/>
          <w:szCs w:val="28"/>
          <w:lang w:bidi="hi-IN"/>
        </w:rPr>
        <w:t xml:space="preserve"> 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सि</w:t>
      </w:r>
      <w:r w:rsidR="000C635C">
        <w:rPr>
          <w:rFonts w:ascii="Sanskrit 2003" w:hAnsi="Sanskrit 2003" w:cs="Sanskrit 2003"/>
          <w:sz w:val="28"/>
          <w:szCs w:val="28"/>
          <w:lang w:bidi="hi-IN"/>
        </w:rPr>
        <w:t xml:space="preserve"> 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धुट्</w:t>
      </w: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’ इति सूत्रेण 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डात्परस्य</w:t>
      </w:r>
      <w:r w:rsidR="000C635C">
        <w:rPr>
          <w:rFonts w:ascii="Sanskrit 2003" w:hAnsi="Sanskrit 2003" w:cs="Sanskrit 2003"/>
          <w:sz w:val="28"/>
          <w:szCs w:val="28"/>
          <w:lang w:bidi="hi-IN"/>
        </w:rPr>
        <w:t xml:space="preserve"> 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सस्य</w:t>
      </w: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धुडागमः विधीयते । तस्य धकारस्य </w:t>
      </w:r>
      <w:r w:rsidR="000C635C">
        <w:rPr>
          <w:rFonts w:ascii="Sanskrit 2003" w:hAnsi="Sanskrit 2003" w:cs="Sanskrit 2003"/>
          <w:sz w:val="28"/>
          <w:szCs w:val="28"/>
          <w:cs/>
          <w:lang w:bidi="hi-IN"/>
        </w:rPr>
        <w:t>स</w:t>
      </w: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कारे परे ‘खरि च’ इति चर्त्वं सर्वदा भवति । अतः पाणिनिः यदि ‘तुट्’ इत्येव आगमं विहितवान् स्यात्, तर्हि लाघवमासीत् । </w:t>
      </w:r>
    </w:p>
    <w:p w:rsidR="007F53E9" w:rsidRPr="007F53E9" w:rsidRDefault="007F53E9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परम औ दण्डिन् औ – समासे कृते ‘सुपो धातुप्रातिपदिकयोः’ इति सुब्लुकि परमदण्डिन् इत्यस्मात् पुनः सुबुत्पत्तौ ‘परमदण्डिन् औ’ इति स्थितिः । अत्र ‘प्रत्ययलोपे प्रत्ययलक्षणम्’ इति प्रत्ययलक्षणेन लुप्तं औप्रत्ययम् आश्रित्य ‘दण्डिन्’ इत्यस्य पदत्वे ‘ङमो ह्रस्वादचि ङमुण्नित्यम्’ इति नुडागमः स्यात् ।</w:t>
      </w:r>
    </w:p>
    <w:p w:rsidR="007F53E9" w:rsidRPr="007F53E9" w:rsidRDefault="007F53E9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lastRenderedPageBreak/>
        <w:t xml:space="preserve">‘कुर्वन्+शेते’ – ‘शि तुक्’ इत्यनेन तुगागमे कृते ‘कुर्वन्त् शेते’ इति स्थिते नकारस्य पदान्तत्वाभावात् ‘न पदान्तस्य इति णत्वनिषेधः न स्यात् । </w:t>
      </w: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III </w:t>
      </w:r>
      <w:r w:rsidRPr="007F53E9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उत्तरयत।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  <w:t>5x3 = 15</w:t>
      </w:r>
    </w:p>
    <w:p w:rsidR="008739CA" w:rsidRDefault="008739CA" w:rsidP="007F53E9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स्तोः श्चुना श्चुः इति सूत्रे ‘श्चौ श्चुः’ इति सप्तमीविभक्तिः उपयोक्तुं शक्या इति दीक्षितानां मतम् । सप्तमीविभक्तौ उपयुक्तायां स्तोः श्चौ परे एव श्चुत्वं स्यात् । ‘यज् नः = यज्ञः’ इति रूपं कथं सिध्येत्?</w:t>
      </w:r>
    </w:p>
    <w:p w:rsidR="007F53E9" w:rsidRPr="007F53E9" w:rsidRDefault="007F53E9" w:rsidP="007F53E9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कानाम्रेडिते इति सूत्रे आम्रेडितग्रहणस्य किं प्रयोजनम्?</w:t>
      </w:r>
    </w:p>
    <w:p w:rsidR="007F53E9" w:rsidRDefault="007F53E9" w:rsidP="008739CA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‘दीर्घात्’ इति सूत्रेण छकारे परे दीर्घस्य तुगागमः इति सिद्धान्तः । अत्र दीर्घस्यैव तुक्, न छस्य इति दीक्षितैः कथं समर्थ्यते?</w:t>
      </w:r>
    </w:p>
    <w:p w:rsidR="008739CA" w:rsidRPr="007F53E9" w:rsidRDefault="008739CA" w:rsidP="008739CA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‘ष्टुना ष्टुः’ इत्यत्र निमित्तकार्यिणोः यथासंख्यम् अस्ति उत न? तत्र किं प्रमाणम्?</w:t>
      </w:r>
    </w:p>
    <w:p w:rsidR="007F53E9" w:rsidRPr="007F53E9" w:rsidRDefault="007F53E9" w:rsidP="007F53E9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अत्रानुनासिकः पूर्वस्य तु वा – 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अस्य अधिकारपक्षे किं व्यर्थम्? विधिपक्षे कस्य वैयर्थ्यम्?</w:t>
      </w:r>
    </w:p>
    <w:p w:rsidR="007F53E9" w:rsidRDefault="007F53E9" w:rsidP="008739CA">
      <w:pPr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4018EB" w:rsidP="008739CA">
      <w:p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IV. </w:t>
      </w:r>
      <w:r w:rsidR="008739CA" w:rsidRPr="007F53E9">
        <w:rPr>
          <w:rFonts w:ascii="Sanskrit 2003" w:hAnsi="Sanskrit 2003" w:cs="Sanskrit 2003"/>
          <w:sz w:val="28"/>
          <w:szCs w:val="28"/>
          <w:cs/>
          <w:lang w:bidi="hi-IN"/>
        </w:rPr>
        <w:t>तद्+शिवः – अत्र दीक्षितमते का प्रक्रिया? प्राचां मते का प्रक्रिया? प्राचां मतस्य खण्डनपुरस्सरं दीक्षितरीत्या प्रक्रियां समर्थयत ।</w:t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</w:r>
      <w:r>
        <w:rPr>
          <w:rFonts w:ascii="Sanskrit 2003" w:hAnsi="Sanskrit 2003" w:cs="Sanskrit 2003"/>
          <w:sz w:val="28"/>
          <w:szCs w:val="28"/>
          <w:lang w:bidi="hi-IN"/>
        </w:rPr>
        <w:tab/>
        <w:t>1x8 = 8</w:t>
      </w:r>
    </w:p>
    <w:p w:rsidR="004A34D6" w:rsidRPr="007F53E9" w:rsidRDefault="004018EB" w:rsidP="004018EB">
      <w:pPr>
        <w:jc w:val="center"/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अथवा</w:t>
      </w:r>
    </w:p>
    <w:p w:rsidR="004A34D6" w:rsidRPr="007F53E9" w:rsidRDefault="004A34D6" w:rsidP="008739CA">
      <w:p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ख्याञादेशविषये प्रौढमनोरमानुगुणं लिखत ।</w:t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sz w:val="28"/>
          <w:szCs w:val="28"/>
          <w:lang w:bidi="hi-IN"/>
        </w:rPr>
        <w:tab/>
        <w:t>1x8 = 8</w:t>
      </w:r>
    </w:p>
    <w:sectPr w:rsidR="004A34D6" w:rsidRPr="007F53E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B9" w:rsidRDefault="00247FB9" w:rsidP="00077328">
      <w:pPr>
        <w:spacing w:after="0" w:line="240" w:lineRule="auto"/>
      </w:pPr>
      <w:r>
        <w:separator/>
      </w:r>
    </w:p>
  </w:endnote>
  <w:endnote w:type="continuationSeparator" w:id="0">
    <w:p w:rsidR="00247FB9" w:rsidRDefault="00247FB9" w:rsidP="0007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28" w:rsidRPr="00077328" w:rsidRDefault="00077328">
    <w:pPr>
      <w:pStyle w:val="Footer"/>
      <w:rPr>
        <w:rFonts w:ascii="Sanskrit 2003" w:hAnsi="Sanskrit 2003" w:cs="Sanskrit 2003"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  <w:p w:rsidR="00077328" w:rsidRDefault="0007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B9" w:rsidRDefault="00247FB9" w:rsidP="00077328">
      <w:pPr>
        <w:spacing w:after="0" w:line="240" w:lineRule="auto"/>
      </w:pPr>
      <w:r>
        <w:separator/>
      </w:r>
    </w:p>
  </w:footnote>
  <w:footnote w:type="continuationSeparator" w:id="0">
    <w:p w:rsidR="00247FB9" w:rsidRDefault="00247FB9" w:rsidP="0007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C3F"/>
    <w:multiLevelType w:val="hybridMultilevel"/>
    <w:tmpl w:val="2A3CBDF2"/>
    <w:lvl w:ilvl="0" w:tplc="CC2EB3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70"/>
    <w:multiLevelType w:val="hybridMultilevel"/>
    <w:tmpl w:val="769CA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D36"/>
    <w:multiLevelType w:val="hybridMultilevel"/>
    <w:tmpl w:val="AAF4C2BC"/>
    <w:lvl w:ilvl="0" w:tplc="E6C8097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2881"/>
    <w:multiLevelType w:val="hybridMultilevel"/>
    <w:tmpl w:val="2D4C3048"/>
    <w:lvl w:ilvl="0" w:tplc="FF34223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6BB"/>
    <w:multiLevelType w:val="hybridMultilevel"/>
    <w:tmpl w:val="2DFC94F6"/>
    <w:lvl w:ilvl="0" w:tplc="64267DD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EF1"/>
    <w:multiLevelType w:val="hybridMultilevel"/>
    <w:tmpl w:val="930830D8"/>
    <w:lvl w:ilvl="0" w:tplc="503A5906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C0B7D"/>
    <w:multiLevelType w:val="hybridMultilevel"/>
    <w:tmpl w:val="8410CC46"/>
    <w:lvl w:ilvl="0" w:tplc="0E6C80D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61CA2"/>
    <w:multiLevelType w:val="hybridMultilevel"/>
    <w:tmpl w:val="682CFBB0"/>
    <w:lvl w:ilvl="0" w:tplc="F8989B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221"/>
    <w:multiLevelType w:val="hybridMultilevel"/>
    <w:tmpl w:val="01243454"/>
    <w:lvl w:ilvl="0" w:tplc="2748604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A"/>
    <w:rsid w:val="00077328"/>
    <w:rsid w:val="000C635C"/>
    <w:rsid w:val="000D24D5"/>
    <w:rsid w:val="00247FB9"/>
    <w:rsid w:val="004018EB"/>
    <w:rsid w:val="00433586"/>
    <w:rsid w:val="004A34D6"/>
    <w:rsid w:val="0063465B"/>
    <w:rsid w:val="007F53E9"/>
    <w:rsid w:val="00865B0B"/>
    <w:rsid w:val="008739CA"/>
    <w:rsid w:val="009D035A"/>
    <w:rsid w:val="00D22E05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28"/>
  </w:style>
  <w:style w:type="paragraph" w:styleId="Footer">
    <w:name w:val="footer"/>
    <w:basedOn w:val="Normal"/>
    <w:link w:val="FooterChar"/>
    <w:uiPriority w:val="99"/>
    <w:unhideWhenUsed/>
    <w:rsid w:val="0007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28"/>
  </w:style>
  <w:style w:type="paragraph" w:styleId="BalloonText">
    <w:name w:val="Balloon Text"/>
    <w:basedOn w:val="Normal"/>
    <w:link w:val="BalloonTextChar"/>
    <w:uiPriority w:val="99"/>
    <w:semiHidden/>
    <w:unhideWhenUsed/>
    <w:rsid w:val="0007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28"/>
  </w:style>
  <w:style w:type="paragraph" w:styleId="Footer">
    <w:name w:val="footer"/>
    <w:basedOn w:val="Normal"/>
    <w:link w:val="FooterChar"/>
    <w:uiPriority w:val="99"/>
    <w:unhideWhenUsed/>
    <w:rsid w:val="0007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28"/>
  </w:style>
  <w:style w:type="paragraph" w:styleId="BalloonText">
    <w:name w:val="Balloon Text"/>
    <w:basedOn w:val="Normal"/>
    <w:link w:val="BalloonTextChar"/>
    <w:uiPriority w:val="99"/>
    <w:semiHidden/>
    <w:unhideWhenUsed/>
    <w:rsid w:val="0007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7</cp:revision>
  <cp:lastPrinted>2014-10-21T09:47:00Z</cp:lastPrinted>
  <dcterms:created xsi:type="dcterms:W3CDTF">2014-08-13T10:24:00Z</dcterms:created>
  <dcterms:modified xsi:type="dcterms:W3CDTF">2014-10-21T09:48:00Z</dcterms:modified>
</cp:coreProperties>
</file>